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楷体_GB2312" w:eastAsia="楷体_GB2312"/>
          <w:b/>
          <w:bCs/>
          <w:snapToGrid w:val="0"/>
          <w:kern w:val="24"/>
          <w:sz w:val="28"/>
          <w:szCs w:val="28"/>
        </w:rPr>
      </w:pPr>
      <w:r>
        <w:rPr>
          <w:rFonts w:hint="eastAsia" w:ascii="楷体_GB2312" w:eastAsia="楷体_GB2312" w:cs="楷体_GB2312"/>
          <w:b/>
          <w:bCs/>
          <w:snapToGrid w:val="0"/>
          <w:kern w:val="24"/>
          <w:sz w:val="28"/>
          <w:szCs w:val="28"/>
        </w:rPr>
        <w:t>附件一：腾讯会议</w:t>
      </w:r>
      <w:r>
        <w:rPr>
          <w:rFonts w:ascii="楷体_GB2312" w:eastAsia="楷体_GB2312" w:cs="楷体_GB2312"/>
          <w:b/>
          <w:bCs/>
          <w:snapToGrid w:val="0"/>
          <w:kern w:val="24"/>
          <w:sz w:val="28"/>
          <w:szCs w:val="28"/>
        </w:rPr>
        <w:t>+EV</w:t>
      </w:r>
      <w:r>
        <w:rPr>
          <w:rFonts w:hint="eastAsia" w:ascii="楷体_GB2312" w:eastAsia="楷体_GB2312" w:cs="楷体_GB2312"/>
          <w:b/>
          <w:bCs/>
          <w:snapToGrid w:val="0"/>
          <w:kern w:val="24"/>
          <w:sz w:val="28"/>
          <w:szCs w:val="28"/>
        </w:rPr>
        <w:t>录屏软件使用指南</w:t>
      </w:r>
    </w:p>
    <w:p>
      <w:pPr>
        <w:adjustRightInd w:val="0"/>
        <w:snapToGrid w:val="0"/>
        <w:spacing w:line="400" w:lineRule="exact"/>
        <w:ind w:firstLine="480"/>
        <w:rPr>
          <w:rFonts w:ascii="楷体_GB2312" w:eastAsia="楷体_GB2312"/>
          <w:snapToGrid w:val="0"/>
          <w:kern w:val="24"/>
          <w:sz w:val="24"/>
          <w:szCs w:val="24"/>
        </w:rPr>
      </w:pPr>
      <w:r>
        <w:rPr>
          <w:rFonts w:hint="eastAsia" w:ascii="楷体_GB2312" w:eastAsia="楷体_GB2312" w:cs="楷体_GB2312"/>
          <w:snapToGrid w:val="0"/>
          <w:kern w:val="24"/>
          <w:sz w:val="24"/>
          <w:szCs w:val="24"/>
        </w:rPr>
        <w:t>一、腾讯会议。学院指定腾讯会议软件作为远程视频答辩软件。该软件支持</w:t>
      </w:r>
      <w:r>
        <w:rPr>
          <w:rFonts w:ascii="楷体_GB2312" w:eastAsia="楷体_GB2312" w:cs="楷体_GB2312"/>
          <w:snapToGrid w:val="0"/>
          <w:kern w:val="24"/>
          <w:sz w:val="24"/>
          <w:szCs w:val="24"/>
        </w:rPr>
        <w:t>300</w:t>
      </w:r>
      <w:r>
        <w:rPr>
          <w:rFonts w:hint="eastAsia" w:ascii="楷体_GB2312" w:eastAsia="楷体_GB2312" w:cs="楷体_GB2312"/>
          <w:snapToGrid w:val="0"/>
          <w:kern w:val="24"/>
          <w:sz w:val="24"/>
          <w:szCs w:val="24"/>
        </w:rPr>
        <w:t>人同时在线召开远程视频会议，参会人员可以通过微信加入会议，且全国免费开放至疫情结束。</w:t>
      </w:r>
    </w:p>
    <w:p>
      <w:pPr>
        <w:adjustRightInd w:val="0"/>
        <w:snapToGrid w:val="0"/>
        <w:spacing w:line="400" w:lineRule="exact"/>
        <w:ind w:firstLine="480"/>
        <w:rPr>
          <w:rFonts w:ascii="楷体_GB2312" w:eastAsia="楷体_GB2312"/>
          <w:snapToGrid w:val="0"/>
          <w:kern w:val="24"/>
          <w:sz w:val="24"/>
          <w:szCs w:val="24"/>
        </w:rPr>
      </w:pPr>
      <w:r>
        <w:rPr>
          <w:rFonts w:hint="eastAsia" w:ascii="楷体_GB2312" w:eastAsia="楷体_GB2312" w:cs="楷体_GB2312"/>
          <w:snapToGrid w:val="0"/>
          <w:kern w:val="24"/>
          <w:sz w:val="24"/>
          <w:szCs w:val="24"/>
        </w:rPr>
        <w:t>电脑版：打开电脑，在浏览器内输入</w:t>
      </w:r>
      <w:r>
        <w:fldChar w:fldCharType="begin"/>
      </w:r>
      <w:r>
        <w:instrText xml:space="preserve"> HYPERLINK "https://meeting.qq.com/" </w:instrText>
      </w:r>
      <w:r>
        <w:fldChar w:fldCharType="separate"/>
      </w:r>
      <w:r>
        <w:rPr>
          <w:rFonts w:ascii="楷体_GB2312" w:eastAsia="楷体_GB2312" w:cs="楷体_GB2312"/>
          <w:snapToGrid w:val="0"/>
          <w:kern w:val="24"/>
          <w:sz w:val="24"/>
          <w:szCs w:val="24"/>
        </w:rPr>
        <w:t>https://meeting.qq.com/</w:t>
      </w:r>
      <w:r>
        <w:rPr>
          <w:rFonts w:ascii="楷体_GB2312" w:eastAsia="楷体_GB2312" w:cs="楷体_GB2312"/>
          <w:snapToGrid w:val="0"/>
          <w:kern w:val="24"/>
          <w:sz w:val="24"/>
          <w:szCs w:val="24"/>
        </w:rPr>
        <w:fldChar w:fldCharType="end"/>
      </w:r>
      <w:r>
        <w:rPr>
          <w:rFonts w:hint="eastAsia" w:ascii="楷体_GB2312" w:eastAsia="楷体_GB2312" w:cs="楷体_GB2312"/>
          <w:snapToGrid w:val="0"/>
          <w:kern w:val="24"/>
          <w:sz w:val="24"/>
          <w:szCs w:val="24"/>
        </w:rPr>
        <w:t>，点击立即下载，进行软件安装：</w:t>
      </w:r>
    </w:p>
    <w:p>
      <w:pPr>
        <w:adjustRightInd w:val="0"/>
        <w:snapToGrid w:val="0"/>
        <w:spacing w:line="400" w:lineRule="exact"/>
        <w:ind w:firstLine="480"/>
        <w:rPr>
          <w:rFonts w:ascii="楷体_GB2312" w:eastAsia="楷体_GB2312"/>
          <w:snapToGrid w:val="0"/>
          <w:kern w:val="24"/>
          <w:sz w:val="24"/>
          <w:szCs w:val="24"/>
        </w:rPr>
      </w:pPr>
      <w:r>
        <w:rPr>
          <w:rFonts w:hint="eastAsia" w:ascii="楷体_GB2312" w:eastAsia="楷体_GB2312" w:cs="楷体_GB2312"/>
          <w:snapToGrid w:val="0"/>
          <w:kern w:val="24"/>
          <w:sz w:val="24"/>
          <w:szCs w:val="24"/>
        </w:rPr>
        <w:t>手机：在应用市场中输入</w:t>
      </w:r>
      <w:r>
        <w:rPr>
          <w:rFonts w:ascii="楷体_GB2312" w:eastAsia="楷体_GB2312"/>
          <w:snapToGrid w:val="0"/>
          <w:kern w:val="24"/>
          <w:sz w:val="24"/>
          <w:szCs w:val="24"/>
        </w:rPr>
        <w:t>“</w:t>
      </w:r>
      <w:r>
        <w:rPr>
          <w:rFonts w:hint="eastAsia" w:ascii="楷体_GB2312" w:eastAsia="楷体_GB2312" w:cs="楷体_GB2312"/>
          <w:snapToGrid w:val="0"/>
          <w:kern w:val="24"/>
          <w:sz w:val="24"/>
          <w:szCs w:val="24"/>
        </w:rPr>
        <w:t>腾讯会议</w:t>
      </w:r>
      <w:r>
        <w:rPr>
          <w:rFonts w:ascii="楷体_GB2312" w:eastAsia="楷体_GB2312"/>
          <w:snapToGrid w:val="0"/>
          <w:kern w:val="24"/>
          <w:sz w:val="24"/>
          <w:szCs w:val="24"/>
        </w:rPr>
        <w:t>”</w:t>
      </w:r>
      <w:r>
        <w:rPr>
          <w:rFonts w:hint="eastAsia" w:ascii="楷体_GB2312" w:eastAsia="楷体_GB2312" w:cs="楷体_GB2312"/>
          <w:snapToGrid w:val="0"/>
          <w:kern w:val="24"/>
          <w:sz w:val="24"/>
          <w:szCs w:val="24"/>
        </w:rPr>
        <w:t>，下载安装，或者扫码安装。</w:t>
      </w:r>
    </w:p>
    <w:p>
      <w:pPr>
        <w:adjustRightInd w:val="0"/>
        <w:snapToGrid w:val="0"/>
        <w:spacing w:line="480" w:lineRule="auto"/>
        <w:ind w:firstLine="482"/>
        <w:rPr>
          <w:rFonts w:ascii="楷体_GB2312" w:eastAsia="楷体_GB2312"/>
          <w:snapToGrid w:val="0"/>
          <w:kern w:val="24"/>
          <w:sz w:val="24"/>
          <w:szCs w:val="24"/>
        </w:rPr>
      </w:pPr>
    </w:p>
    <w:p>
      <w:pPr>
        <w:adjustRightInd w:val="0"/>
        <w:snapToGrid w:val="0"/>
        <w:spacing w:line="480" w:lineRule="auto"/>
        <w:ind w:firstLine="840" w:firstLineChars="350"/>
        <w:rPr>
          <w:rFonts w:ascii="楷体_GB2312" w:eastAsia="楷体_GB2312"/>
          <w:snapToGrid w:val="0"/>
          <w:kern w:val="24"/>
          <w:sz w:val="24"/>
          <w:szCs w:val="24"/>
        </w:rPr>
      </w:pPr>
      <w:r>
        <w:rPr>
          <w:rFonts w:ascii="楷体_GB2312" w:eastAsia="楷体_GB2312"/>
          <w:kern w:val="24"/>
          <w:sz w:val="24"/>
          <w:szCs w:val="24"/>
        </w:rPr>
        <w:drawing>
          <wp:inline distT="0" distB="0" distL="0" distR="0">
            <wp:extent cx="2971800" cy="1592580"/>
            <wp:effectExtent l="1905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510"/>
        <w:rPr>
          <w:rFonts w:ascii="楷体_GB2312" w:eastAsia="楷体_GB2312"/>
          <w:snapToGrid w:val="0"/>
          <w:kern w:val="24"/>
          <w:sz w:val="24"/>
          <w:szCs w:val="24"/>
        </w:rPr>
      </w:pPr>
      <w:r>
        <w:rPr>
          <w:rFonts w:ascii="楷体_GB2312" w:eastAsia="楷体_GB2312" w:cs="楷体_GB2312"/>
          <w:snapToGrid w:val="0"/>
          <w:kern w:val="24"/>
          <w:sz w:val="24"/>
          <w:szCs w:val="24"/>
        </w:rPr>
        <w:t>1</w:t>
      </w:r>
      <w:r>
        <w:rPr>
          <w:rFonts w:hint="eastAsia" w:ascii="楷体_GB2312" w:eastAsia="楷体_GB2312" w:cs="楷体_GB2312"/>
          <w:snapToGrid w:val="0"/>
          <w:kern w:val="24"/>
          <w:sz w:val="24"/>
          <w:szCs w:val="24"/>
        </w:rPr>
        <w:t>、注册</w:t>
      </w:r>
      <w:r>
        <w:rPr>
          <w:rFonts w:ascii="楷体_GB2312" w:eastAsia="楷体_GB2312" w:cs="楷体_GB2312"/>
          <w:snapToGrid w:val="0"/>
          <w:kern w:val="24"/>
          <w:sz w:val="24"/>
          <w:szCs w:val="24"/>
        </w:rPr>
        <w:t>/</w:t>
      </w:r>
      <w:r>
        <w:rPr>
          <w:rFonts w:hint="eastAsia" w:ascii="楷体_GB2312" w:eastAsia="楷体_GB2312" w:cs="楷体_GB2312"/>
          <w:snapToGrid w:val="0"/>
          <w:kern w:val="24"/>
          <w:sz w:val="24"/>
          <w:szCs w:val="24"/>
        </w:rPr>
        <w:t>登录</w:t>
      </w:r>
    </w:p>
    <w:p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="480" w:firstLineChars="200"/>
        <w:rPr>
          <w:rFonts w:ascii="楷体_GB2312" w:eastAsia="楷体_GB2312"/>
          <w:snapToGrid w:val="0"/>
          <w:kern w:val="24"/>
          <w:sz w:val="24"/>
          <w:szCs w:val="24"/>
        </w:rPr>
      </w:pPr>
      <w:r>
        <w:rPr>
          <w:rFonts w:hint="eastAsia" w:ascii="楷体_GB2312" w:eastAsia="楷体_GB2312" w:cs="楷体_GB2312"/>
          <w:snapToGrid w:val="0"/>
          <w:kern w:val="24"/>
          <w:sz w:val="24"/>
          <w:szCs w:val="24"/>
        </w:rPr>
        <w:t>答辩学生或者学习中心答辩主持人打开腾讯会议，点击“注册</w:t>
      </w:r>
      <w:r>
        <w:rPr>
          <w:rFonts w:ascii="楷体_GB2312" w:eastAsia="楷体_GB2312" w:cs="楷体_GB2312"/>
          <w:snapToGrid w:val="0"/>
          <w:kern w:val="24"/>
          <w:sz w:val="24"/>
          <w:szCs w:val="24"/>
        </w:rPr>
        <w:t>/</w:t>
      </w:r>
      <w:r>
        <w:rPr>
          <w:rFonts w:hint="eastAsia" w:ascii="楷体_GB2312" w:eastAsia="楷体_GB2312" w:cs="楷体_GB2312"/>
          <w:snapToGrid w:val="0"/>
          <w:kern w:val="24"/>
          <w:sz w:val="24"/>
          <w:szCs w:val="24"/>
        </w:rPr>
        <w:t>登录”按钮，输入手机号码，点击“获取验证码”并正确输入，点击“登录”，如果是第一次使用，则会要求设置密码并默认为创建账号。“点击设置姓名”，输入姓名。</w:t>
      </w:r>
    </w:p>
    <w:p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510"/>
        <w:rPr>
          <w:rFonts w:ascii="楷体_GB2312" w:eastAsia="楷体_GB2312"/>
          <w:snapToGrid w:val="0"/>
          <w:kern w:val="24"/>
          <w:sz w:val="24"/>
          <w:szCs w:val="24"/>
        </w:rPr>
      </w:pPr>
      <w:r>
        <w:rPr>
          <w:rFonts w:ascii="楷体_GB2312" w:eastAsia="楷体_GB2312" w:cs="楷体_GB2312"/>
          <w:snapToGrid w:val="0"/>
          <w:kern w:val="24"/>
          <w:sz w:val="24"/>
          <w:szCs w:val="24"/>
        </w:rPr>
        <w:t>2</w:t>
      </w:r>
      <w:r>
        <w:rPr>
          <w:rFonts w:hint="eastAsia" w:ascii="楷体_GB2312" w:eastAsia="楷体_GB2312" w:cs="楷体_GB2312"/>
          <w:snapToGrid w:val="0"/>
          <w:kern w:val="24"/>
          <w:sz w:val="24"/>
          <w:szCs w:val="24"/>
        </w:rPr>
        <w:t>、预定网络视频答辩会议</w:t>
      </w:r>
    </w:p>
    <w:p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="480" w:firstLineChars="200"/>
        <w:rPr>
          <w:rFonts w:ascii="楷体_GB2312" w:eastAsia="楷体_GB2312"/>
          <w:snapToGrid w:val="0"/>
          <w:kern w:val="24"/>
          <w:sz w:val="24"/>
          <w:szCs w:val="24"/>
        </w:rPr>
      </w:pPr>
      <w:r>
        <w:rPr>
          <w:rFonts w:hint="eastAsia" w:ascii="楷体_GB2312" w:eastAsia="楷体_GB2312" w:cs="楷体_GB2312"/>
          <w:snapToGrid w:val="0"/>
          <w:kern w:val="24"/>
          <w:sz w:val="24"/>
          <w:szCs w:val="24"/>
        </w:rPr>
        <w:t>答辩前一周，答辩主持人在电脑端登录“腾讯会议”，点击“预定会议”，在预定会议界面填写“会议主题”、“开始时间”、“结束时间”、“入会密码”等信息，勾选“成员加入会议时自动静音”，然后点击“预定”，发起会议。远程视频答辩开始后，可将答辩委员会（答辩小组）成员设置为联席主持人。</w:t>
      </w:r>
    </w:p>
    <w:p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480" w:lineRule="auto"/>
        <w:ind w:firstLine="720" w:firstLineChars="300"/>
        <w:rPr>
          <w:rFonts w:ascii="楷体_GB2312" w:eastAsia="楷体_GB2312"/>
          <w:snapToGrid w:val="0"/>
          <w:kern w:val="24"/>
          <w:sz w:val="24"/>
          <w:szCs w:val="24"/>
        </w:rPr>
      </w:pPr>
    </w:p>
    <w:p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480" w:lineRule="auto"/>
        <w:ind w:firstLine="1200" w:firstLineChars="500"/>
        <w:rPr>
          <w:rFonts w:ascii="楷体_GB2312" w:eastAsia="楷体_GB2312"/>
          <w:snapToGrid w:val="0"/>
          <w:kern w:val="24"/>
          <w:sz w:val="24"/>
          <w:szCs w:val="24"/>
        </w:rPr>
      </w:pPr>
      <w:r>
        <w:rPr>
          <w:rFonts w:ascii="楷体_GB2312" w:eastAsia="楷体_GB2312"/>
          <w:kern w:val="24"/>
          <w:sz w:val="24"/>
          <w:szCs w:val="24"/>
        </w:rPr>
        <w:drawing>
          <wp:inline distT="0" distB="0" distL="0" distR="0">
            <wp:extent cx="2674620" cy="1356360"/>
            <wp:effectExtent l="19050" t="0" r="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="480" w:firstLineChars="200"/>
        <w:rPr>
          <w:rFonts w:ascii="楷体_GB2312" w:eastAsia="楷体_GB2312"/>
          <w:snapToGrid w:val="0"/>
          <w:kern w:val="24"/>
          <w:sz w:val="24"/>
          <w:szCs w:val="24"/>
        </w:rPr>
      </w:pPr>
      <w:r>
        <w:rPr>
          <w:rFonts w:hint="eastAsia" w:ascii="楷体_GB2312" w:eastAsia="楷体_GB2312" w:cs="楷体_GB2312"/>
          <w:snapToGrid w:val="0"/>
          <w:kern w:val="24"/>
          <w:sz w:val="24"/>
          <w:szCs w:val="24"/>
        </w:rPr>
        <w:t>预定会议成功后，把会议开始时间、会议号、会议密码等信息告知答辩学生（具体操作见下图）。并将答辩会议的具体信息从信息管理平台上报学院。</w:t>
      </w:r>
    </w:p>
    <w:p>
      <w:pPr>
        <w:pStyle w:val="15"/>
        <w:ind w:left="420" w:firstLine="0" w:firstLineChars="0"/>
        <w:rPr>
          <w:rFonts w:ascii="楷体_GB2312" w:hAnsi="Times New Roman" w:eastAsia="楷体_GB2312" w:cs="Times New Roman"/>
          <w:snapToGrid w:val="0"/>
          <w:kern w:val="24"/>
          <w:sz w:val="24"/>
          <w:szCs w:val="24"/>
        </w:rPr>
      </w:pPr>
      <w:r>
        <w:rPr>
          <w:rFonts w:hint="eastAsia" w:ascii="楷体_GB2312" w:hAnsi="Times New Roman" w:eastAsia="楷体_GB2312" w:cs="楷体_GB2312"/>
          <w:snapToGrid w:val="0"/>
          <w:kern w:val="24"/>
          <w:sz w:val="24"/>
          <w:szCs w:val="24"/>
        </w:rPr>
        <w:t>点击视窗下方操作按钮“邀请”，</w:t>
      </w:r>
      <w:r>
        <w:rPr>
          <w:rFonts w:ascii="楷体_GB2312" w:hAnsi="Times New Roman" w:eastAsia="楷体_GB2312" w:cs="楷体_GB2312"/>
          <w:snapToGrid w:val="0"/>
          <w:kern w:val="24"/>
          <w:sz w:val="24"/>
          <w:szCs w:val="24"/>
        </w:rPr>
        <w:t xml:space="preserve"> </w:t>
      </w:r>
      <w:r>
        <w:rPr>
          <w:rFonts w:hint="eastAsia" w:ascii="楷体_GB2312" w:hAnsi="Times New Roman" w:eastAsia="楷体_GB2312" w:cs="楷体_GB2312"/>
          <w:snapToGrid w:val="0"/>
          <w:kern w:val="24"/>
          <w:sz w:val="24"/>
          <w:szCs w:val="24"/>
        </w:rPr>
        <w:t>弹出“会议号”信息。</w:t>
      </w:r>
    </w:p>
    <w:p>
      <w:pPr>
        <w:pStyle w:val="15"/>
        <w:ind w:left="420" w:firstLine="0" w:firstLineChars="0"/>
        <w:rPr>
          <w:rFonts w:cs="Times New Roman"/>
          <w:sz w:val="28"/>
          <w:szCs w:val="28"/>
        </w:rPr>
      </w:pPr>
      <w:r>
        <w:rPr>
          <w:rFonts w:cs="Times New Roman"/>
        </w:rPr>
        <w:drawing>
          <wp:inline distT="0" distB="0" distL="0" distR="0">
            <wp:extent cx="5234940" cy="327660"/>
            <wp:effectExtent l="1905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2943" b="9351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5"/>
        <w:ind w:left="420" w:firstLine="0" w:firstLineChars="0"/>
        <w:rPr>
          <w:rFonts w:ascii="楷体_GB2312" w:hAnsi="Times New Roman" w:eastAsia="楷体_GB2312" w:cs="Times New Roman"/>
          <w:snapToGrid w:val="0"/>
          <w:kern w:val="24"/>
          <w:sz w:val="24"/>
          <w:szCs w:val="24"/>
        </w:rPr>
      </w:pPr>
      <w:r>
        <w:rPr>
          <w:rFonts w:hint="eastAsia" w:ascii="楷体_GB2312" w:hAnsi="Times New Roman" w:eastAsia="楷体_GB2312" w:cs="楷体_GB2312"/>
          <w:snapToGrid w:val="0"/>
          <w:kern w:val="24"/>
          <w:sz w:val="24"/>
          <w:szCs w:val="24"/>
        </w:rPr>
        <w:t>点击“复制邀请”按钮，将答辩会议信息发送给参会人员，邀请参加答辩学生进入答辩会场。</w:t>
      </w:r>
    </w:p>
    <w:p>
      <w:pPr>
        <w:adjustRightInd w:val="0"/>
        <w:snapToGrid w:val="0"/>
        <w:spacing w:line="400" w:lineRule="exact"/>
        <w:ind w:firstLine="480"/>
        <w:rPr>
          <w:rFonts w:ascii="楷体_GB2312" w:eastAsia="楷体_GB2312"/>
          <w:snapToGrid w:val="0"/>
          <w:kern w:val="24"/>
          <w:sz w:val="24"/>
          <w:szCs w:val="24"/>
        </w:rPr>
      </w:pPr>
    </w:p>
    <w:p>
      <w:pPr>
        <w:adjustRightInd w:val="0"/>
        <w:snapToGrid w:val="0"/>
        <w:spacing w:line="480" w:lineRule="auto"/>
        <w:ind w:firstLine="482"/>
        <w:rPr>
          <w:rFonts w:ascii="楷体_GB2312" w:eastAsia="楷体_GB2312"/>
          <w:snapToGrid w:val="0"/>
          <w:kern w:val="24"/>
          <w:sz w:val="24"/>
          <w:szCs w:val="24"/>
        </w:rPr>
      </w:pPr>
      <w:r>
        <w:drawing>
          <wp:inline distT="0" distB="0" distL="0" distR="0">
            <wp:extent cx="2400300" cy="1996440"/>
            <wp:effectExtent l="19050" t="0" r="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99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400" w:lineRule="exact"/>
        <w:ind w:firstLine="480"/>
        <w:rPr>
          <w:rFonts w:ascii="楷体_GB2312" w:eastAsia="楷体_GB2312"/>
          <w:snapToGrid w:val="0"/>
          <w:kern w:val="24"/>
          <w:sz w:val="24"/>
          <w:szCs w:val="24"/>
        </w:rPr>
      </w:pPr>
      <w:r>
        <w:rPr>
          <w:rFonts w:hint="eastAsia" w:ascii="楷体_GB2312" w:eastAsia="楷体_GB2312" w:cs="楷体_GB2312"/>
          <w:snapToGrid w:val="0"/>
          <w:kern w:val="24"/>
          <w:sz w:val="24"/>
          <w:szCs w:val="24"/>
        </w:rPr>
        <w:t>二、录屏软件，学院推荐电脑版</w:t>
      </w:r>
      <w:r>
        <w:rPr>
          <w:rFonts w:ascii="楷体_GB2312" w:eastAsia="楷体_GB2312" w:cs="楷体_GB2312"/>
          <w:snapToGrid w:val="0"/>
          <w:kern w:val="24"/>
          <w:sz w:val="24"/>
          <w:szCs w:val="24"/>
        </w:rPr>
        <w:t>EV</w:t>
      </w:r>
      <w:r>
        <w:rPr>
          <w:rFonts w:hint="eastAsia" w:ascii="楷体_GB2312" w:eastAsia="楷体_GB2312" w:cs="楷体_GB2312"/>
          <w:snapToGrid w:val="0"/>
          <w:kern w:val="24"/>
          <w:sz w:val="24"/>
          <w:szCs w:val="24"/>
        </w:rPr>
        <w:t>录屏。答辩主持人和答辩学生在电脑端安装</w:t>
      </w:r>
      <w:r>
        <w:rPr>
          <w:rFonts w:ascii="楷体_GB2312" w:eastAsia="楷体_GB2312" w:cs="楷体_GB2312"/>
          <w:snapToGrid w:val="0"/>
          <w:kern w:val="24"/>
          <w:sz w:val="24"/>
          <w:szCs w:val="24"/>
        </w:rPr>
        <w:t>EV</w:t>
      </w:r>
      <w:r>
        <w:rPr>
          <w:rFonts w:hint="eastAsia" w:ascii="楷体_GB2312" w:eastAsia="楷体_GB2312" w:cs="楷体_GB2312"/>
          <w:snapToGrid w:val="0"/>
          <w:kern w:val="24"/>
          <w:sz w:val="24"/>
          <w:szCs w:val="24"/>
        </w:rPr>
        <w:t>录屏软件，电脑浏览器打开</w:t>
      </w:r>
      <w:r>
        <w:fldChar w:fldCharType="begin"/>
      </w:r>
      <w:r>
        <w:instrText xml:space="preserve">HYPERLINK "https://www.ieway.cn/"</w:instrText>
      </w:r>
      <w:r>
        <w:fldChar w:fldCharType="separate"/>
      </w:r>
      <w:r>
        <w:rPr>
          <w:rFonts w:ascii="楷体_GB2312" w:eastAsia="楷体_GB2312" w:cs="楷体_GB2312"/>
          <w:snapToGrid w:val="0"/>
          <w:kern w:val="24"/>
          <w:sz w:val="24"/>
          <w:szCs w:val="24"/>
        </w:rPr>
        <w:t>https://www.ieway.cn/</w:t>
      </w:r>
      <w:r>
        <w:fldChar w:fldCharType="end"/>
      </w:r>
      <w:r>
        <w:rPr>
          <w:rFonts w:hint="eastAsia" w:ascii="楷体_GB2312" w:eastAsia="楷体_GB2312" w:cs="楷体_GB2312"/>
          <w:snapToGrid w:val="0"/>
          <w:kern w:val="24"/>
          <w:sz w:val="24"/>
          <w:szCs w:val="24"/>
        </w:rPr>
        <w:t>后进行下载安装。在使用</w:t>
      </w:r>
      <w:r>
        <w:rPr>
          <w:rFonts w:ascii="楷体_GB2312" w:eastAsia="楷体_GB2312" w:cs="楷体_GB2312"/>
          <w:snapToGrid w:val="0"/>
          <w:kern w:val="24"/>
          <w:sz w:val="24"/>
          <w:szCs w:val="24"/>
        </w:rPr>
        <w:t>EV</w:t>
      </w:r>
      <w:r>
        <w:rPr>
          <w:rFonts w:hint="eastAsia" w:ascii="楷体_GB2312" w:eastAsia="楷体_GB2312" w:cs="楷体_GB2312"/>
          <w:snapToGrid w:val="0"/>
          <w:kern w:val="24"/>
          <w:sz w:val="24"/>
          <w:szCs w:val="24"/>
        </w:rPr>
        <w:t>录屏录制时，录制区域应选择全屏录制，录制音频选项应选麦和系统声音。</w:t>
      </w:r>
    </w:p>
    <w:p>
      <w:pPr>
        <w:adjustRightInd w:val="0"/>
        <w:snapToGrid w:val="0"/>
        <w:spacing w:line="480" w:lineRule="auto"/>
        <w:ind w:firstLine="482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drawing>
          <wp:inline distT="0" distB="0" distL="0" distR="0">
            <wp:extent cx="3886200" cy="3002280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00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400" w:lineRule="exact"/>
        <w:ind w:firstLine="480"/>
        <w:rPr>
          <w:rFonts w:ascii="楷体_GB2312" w:eastAsia="楷体_GB2312"/>
          <w:snapToGrid w:val="0"/>
          <w:kern w:val="24"/>
          <w:sz w:val="24"/>
          <w:szCs w:val="24"/>
        </w:rPr>
      </w:pPr>
      <w:r>
        <w:rPr>
          <w:rFonts w:hint="eastAsia" w:ascii="楷体_GB2312" w:eastAsia="楷体_GB2312" w:cs="楷体_GB2312"/>
          <w:snapToGrid w:val="0"/>
          <w:kern w:val="24"/>
          <w:sz w:val="24"/>
          <w:szCs w:val="24"/>
        </w:rPr>
        <w:t>更详细的操作方法请参考</w:t>
      </w:r>
      <w:r>
        <w:rPr>
          <w:rFonts w:ascii="楷体_GB2312" w:eastAsia="楷体_GB2312" w:cs="楷体_GB2312"/>
          <w:snapToGrid w:val="0"/>
          <w:kern w:val="24"/>
          <w:sz w:val="24"/>
          <w:szCs w:val="24"/>
        </w:rPr>
        <w:t>EV</w:t>
      </w:r>
      <w:r>
        <w:rPr>
          <w:rFonts w:hint="eastAsia" w:ascii="楷体_GB2312" w:eastAsia="楷体_GB2312" w:cs="楷体_GB2312"/>
          <w:snapToGrid w:val="0"/>
          <w:kern w:val="24"/>
          <w:sz w:val="24"/>
          <w:szCs w:val="24"/>
        </w:rPr>
        <w:t>录屏使用教程：</w:t>
      </w:r>
    </w:p>
    <w:p>
      <w:pPr>
        <w:adjustRightInd w:val="0"/>
        <w:snapToGrid w:val="0"/>
        <w:spacing w:line="400" w:lineRule="exact"/>
        <w:ind w:firstLine="480"/>
        <w:rPr>
          <w:rFonts w:ascii="楷体_GB2312" w:eastAsia="楷体_GB2312"/>
          <w:snapToGrid w:val="0"/>
          <w:kern w:val="24"/>
          <w:sz w:val="24"/>
          <w:szCs w:val="24"/>
        </w:rPr>
      </w:pPr>
      <w:r>
        <w:fldChar w:fldCharType="begin"/>
      </w:r>
      <w:r>
        <w:instrText xml:space="preserve"> HYPERLINK "https://www.ieway.cn/help/desc-evcapture-pc-105.html" </w:instrText>
      </w:r>
      <w:r>
        <w:fldChar w:fldCharType="separate"/>
      </w:r>
      <w:r>
        <w:rPr>
          <w:rFonts w:ascii="楷体_GB2312" w:eastAsia="楷体_GB2312" w:cs="楷体_GB2312"/>
          <w:snapToGrid w:val="0"/>
          <w:kern w:val="24"/>
        </w:rPr>
        <w:t>https://www.ieway.cn/help/desc-evcapture-pc-105.html</w:t>
      </w:r>
      <w:r>
        <w:rPr>
          <w:rFonts w:ascii="楷体_GB2312" w:eastAsia="楷体_GB2312" w:cs="楷体_GB2312"/>
          <w:snapToGrid w:val="0"/>
          <w:kern w:val="24"/>
        </w:rPr>
        <w:fldChar w:fldCharType="end"/>
      </w:r>
    </w:p>
    <w:p>
      <w:pPr>
        <w:adjustRightInd w:val="0"/>
        <w:snapToGrid w:val="0"/>
        <w:spacing w:line="400" w:lineRule="exact"/>
        <w:rPr>
          <w:rFonts w:ascii="楷体_GB2312" w:eastAsia="楷体_GB2312"/>
          <w:snapToGrid w:val="0"/>
          <w:kern w:val="24"/>
          <w:sz w:val="24"/>
          <w:szCs w:val="24"/>
        </w:rPr>
      </w:pPr>
    </w:p>
    <w:p>
      <w:pPr>
        <w:adjustRightInd w:val="0"/>
        <w:snapToGrid w:val="0"/>
        <w:spacing w:line="400" w:lineRule="exact"/>
        <w:rPr>
          <w:rFonts w:ascii="楷体_GB2312" w:eastAsia="楷体_GB2312"/>
          <w:snapToGrid w:val="0"/>
          <w:kern w:val="24"/>
          <w:sz w:val="24"/>
          <w:szCs w:val="24"/>
        </w:rPr>
      </w:pPr>
    </w:p>
    <w:p>
      <w:pPr>
        <w:adjustRightInd w:val="0"/>
        <w:snapToGrid w:val="0"/>
        <w:spacing w:line="400" w:lineRule="exact"/>
        <w:rPr>
          <w:rFonts w:ascii="楷体_GB2312" w:eastAsia="楷体_GB2312"/>
          <w:snapToGrid w:val="0"/>
          <w:kern w:val="24"/>
          <w:sz w:val="24"/>
          <w:szCs w:val="24"/>
        </w:rPr>
      </w:pPr>
    </w:p>
    <w:p>
      <w:pPr>
        <w:adjustRightInd w:val="0"/>
        <w:snapToGrid w:val="0"/>
        <w:spacing w:line="400" w:lineRule="exact"/>
        <w:rPr>
          <w:rFonts w:ascii="楷体_GB2312" w:eastAsia="楷体_GB2312"/>
          <w:snapToGrid w:val="0"/>
          <w:kern w:val="24"/>
          <w:sz w:val="24"/>
          <w:szCs w:val="24"/>
        </w:rPr>
      </w:pPr>
    </w:p>
    <w:p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snapToGrid w:val="0"/>
          <w:kern w:val="24"/>
        </w:rPr>
      </w:pPr>
      <w:bookmarkStart w:id="0" w:name="_GoBack"/>
      <w:bookmarkEnd w:id="0"/>
    </w:p>
    <w:sectPr>
      <w:pgSz w:w="11906" w:h="16838"/>
      <w:pgMar w:top="1402" w:right="1286" w:bottom="12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58DA"/>
    <w:rsid w:val="000050BB"/>
    <w:rsid w:val="00005F22"/>
    <w:rsid w:val="0001534B"/>
    <w:rsid w:val="00015F95"/>
    <w:rsid w:val="0004101C"/>
    <w:rsid w:val="000430D0"/>
    <w:rsid w:val="00043E4A"/>
    <w:rsid w:val="00044979"/>
    <w:rsid w:val="00046D31"/>
    <w:rsid w:val="00054703"/>
    <w:rsid w:val="00072D8B"/>
    <w:rsid w:val="00073AF2"/>
    <w:rsid w:val="000773FC"/>
    <w:rsid w:val="00086418"/>
    <w:rsid w:val="00087798"/>
    <w:rsid w:val="0009300B"/>
    <w:rsid w:val="00095E78"/>
    <w:rsid w:val="000B0AE2"/>
    <w:rsid w:val="000D0AF2"/>
    <w:rsid w:val="000D4D2D"/>
    <w:rsid w:val="000F394E"/>
    <w:rsid w:val="00100101"/>
    <w:rsid w:val="0012171D"/>
    <w:rsid w:val="001230C9"/>
    <w:rsid w:val="0013774D"/>
    <w:rsid w:val="0015784F"/>
    <w:rsid w:val="00166B01"/>
    <w:rsid w:val="00176DE2"/>
    <w:rsid w:val="0019054B"/>
    <w:rsid w:val="001A6D19"/>
    <w:rsid w:val="001B2CCC"/>
    <w:rsid w:val="001C25AA"/>
    <w:rsid w:val="001D57C2"/>
    <w:rsid w:val="001E135B"/>
    <w:rsid w:val="001E1494"/>
    <w:rsid w:val="001F2830"/>
    <w:rsid w:val="001F3E70"/>
    <w:rsid w:val="001F5364"/>
    <w:rsid w:val="001F7B38"/>
    <w:rsid w:val="0020688B"/>
    <w:rsid w:val="00253497"/>
    <w:rsid w:val="0028063B"/>
    <w:rsid w:val="002B3571"/>
    <w:rsid w:val="002C7FA2"/>
    <w:rsid w:val="002F5E39"/>
    <w:rsid w:val="00302E39"/>
    <w:rsid w:val="0031408B"/>
    <w:rsid w:val="00324AE2"/>
    <w:rsid w:val="00345268"/>
    <w:rsid w:val="00351151"/>
    <w:rsid w:val="00360F8F"/>
    <w:rsid w:val="0037718B"/>
    <w:rsid w:val="0037732B"/>
    <w:rsid w:val="00396794"/>
    <w:rsid w:val="003A6679"/>
    <w:rsid w:val="003A6FE9"/>
    <w:rsid w:val="003C5EEF"/>
    <w:rsid w:val="003C6DF4"/>
    <w:rsid w:val="0041714E"/>
    <w:rsid w:val="00454BAB"/>
    <w:rsid w:val="00463D17"/>
    <w:rsid w:val="00464C2F"/>
    <w:rsid w:val="0047170F"/>
    <w:rsid w:val="004838F5"/>
    <w:rsid w:val="00483CA3"/>
    <w:rsid w:val="004901BC"/>
    <w:rsid w:val="004B0E14"/>
    <w:rsid w:val="004C1932"/>
    <w:rsid w:val="004C3A36"/>
    <w:rsid w:val="004C7B71"/>
    <w:rsid w:val="004D10DD"/>
    <w:rsid w:val="004D244E"/>
    <w:rsid w:val="004D3D40"/>
    <w:rsid w:val="004E050F"/>
    <w:rsid w:val="004F26BF"/>
    <w:rsid w:val="00502AC5"/>
    <w:rsid w:val="00506651"/>
    <w:rsid w:val="005221CE"/>
    <w:rsid w:val="00522E18"/>
    <w:rsid w:val="00523CE4"/>
    <w:rsid w:val="005439C6"/>
    <w:rsid w:val="00544073"/>
    <w:rsid w:val="00546F85"/>
    <w:rsid w:val="00576884"/>
    <w:rsid w:val="005A2555"/>
    <w:rsid w:val="005A603E"/>
    <w:rsid w:val="005C09C2"/>
    <w:rsid w:val="005D024A"/>
    <w:rsid w:val="005F716C"/>
    <w:rsid w:val="00601073"/>
    <w:rsid w:val="00613374"/>
    <w:rsid w:val="00652A63"/>
    <w:rsid w:val="006548B7"/>
    <w:rsid w:val="00683D8B"/>
    <w:rsid w:val="006B02E5"/>
    <w:rsid w:val="006B6086"/>
    <w:rsid w:val="006E267B"/>
    <w:rsid w:val="006F10D3"/>
    <w:rsid w:val="00702757"/>
    <w:rsid w:val="00725047"/>
    <w:rsid w:val="007338C2"/>
    <w:rsid w:val="00741F8A"/>
    <w:rsid w:val="00755B39"/>
    <w:rsid w:val="00760D69"/>
    <w:rsid w:val="007653E0"/>
    <w:rsid w:val="007705F5"/>
    <w:rsid w:val="00774886"/>
    <w:rsid w:val="007877A4"/>
    <w:rsid w:val="00792F4E"/>
    <w:rsid w:val="007A1CB3"/>
    <w:rsid w:val="00800968"/>
    <w:rsid w:val="00811729"/>
    <w:rsid w:val="00824090"/>
    <w:rsid w:val="00832911"/>
    <w:rsid w:val="008561AF"/>
    <w:rsid w:val="00864ED2"/>
    <w:rsid w:val="008652D9"/>
    <w:rsid w:val="00871C32"/>
    <w:rsid w:val="00871DB1"/>
    <w:rsid w:val="0087275B"/>
    <w:rsid w:val="008A3F9D"/>
    <w:rsid w:val="008A56E7"/>
    <w:rsid w:val="008B2F2B"/>
    <w:rsid w:val="008C5D80"/>
    <w:rsid w:val="008D1295"/>
    <w:rsid w:val="008F37F1"/>
    <w:rsid w:val="00904C3D"/>
    <w:rsid w:val="00910ACE"/>
    <w:rsid w:val="009179C0"/>
    <w:rsid w:val="00927EBF"/>
    <w:rsid w:val="0093296E"/>
    <w:rsid w:val="00935C6B"/>
    <w:rsid w:val="00955E41"/>
    <w:rsid w:val="0095611A"/>
    <w:rsid w:val="00961348"/>
    <w:rsid w:val="009628BB"/>
    <w:rsid w:val="009876D5"/>
    <w:rsid w:val="0099030A"/>
    <w:rsid w:val="0099440D"/>
    <w:rsid w:val="009A5498"/>
    <w:rsid w:val="009B57C2"/>
    <w:rsid w:val="009D5B8E"/>
    <w:rsid w:val="009E7E3B"/>
    <w:rsid w:val="00A1443E"/>
    <w:rsid w:val="00A32FA0"/>
    <w:rsid w:val="00A33092"/>
    <w:rsid w:val="00A410E6"/>
    <w:rsid w:val="00A53244"/>
    <w:rsid w:val="00A82968"/>
    <w:rsid w:val="00A87466"/>
    <w:rsid w:val="00A9147A"/>
    <w:rsid w:val="00AA6EB0"/>
    <w:rsid w:val="00AB0D4D"/>
    <w:rsid w:val="00AE3CA5"/>
    <w:rsid w:val="00AE5CEB"/>
    <w:rsid w:val="00B15314"/>
    <w:rsid w:val="00B22A3A"/>
    <w:rsid w:val="00B2593A"/>
    <w:rsid w:val="00B31BDA"/>
    <w:rsid w:val="00B327DF"/>
    <w:rsid w:val="00B373A0"/>
    <w:rsid w:val="00B7723B"/>
    <w:rsid w:val="00B858DA"/>
    <w:rsid w:val="00BB320E"/>
    <w:rsid w:val="00BB4A70"/>
    <w:rsid w:val="00BB7421"/>
    <w:rsid w:val="00BE1F64"/>
    <w:rsid w:val="00BE2EAE"/>
    <w:rsid w:val="00BE5891"/>
    <w:rsid w:val="00BF2C06"/>
    <w:rsid w:val="00C11229"/>
    <w:rsid w:val="00C117EA"/>
    <w:rsid w:val="00C31F5D"/>
    <w:rsid w:val="00C46727"/>
    <w:rsid w:val="00C53FBF"/>
    <w:rsid w:val="00C60B82"/>
    <w:rsid w:val="00C6246F"/>
    <w:rsid w:val="00C706D7"/>
    <w:rsid w:val="00C92A76"/>
    <w:rsid w:val="00CB766F"/>
    <w:rsid w:val="00CB77C5"/>
    <w:rsid w:val="00CC1771"/>
    <w:rsid w:val="00CD1607"/>
    <w:rsid w:val="00CD2875"/>
    <w:rsid w:val="00CD51CA"/>
    <w:rsid w:val="00CE634C"/>
    <w:rsid w:val="00CF26DC"/>
    <w:rsid w:val="00CF5AAB"/>
    <w:rsid w:val="00D077A9"/>
    <w:rsid w:val="00D1009B"/>
    <w:rsid w:val="00D12233"/>
    <w:rsid w:val="00D133EC"/>
    <w:rsid w:val="00D13C50"/>
    <w:rsid w:val="00D2182C"/>
    <w:rsid w:val="00D260C4"/>
    <w:rsid w:val="00D313CF"/>
    <w:rsid w:val="00D53F24"/>
    <w:rsid w:val="00D83445"/>
    <w:rsid w:val="00D85F9C"/>
    <w:rsid w:val="00D87603"/>
    <w:rsid w:val="00D87F40"/>
    <w:rsid w:val="00D95CE0"/>
    <w:rsid w:val="00DA773D"/>
    <w:rsid w:val="00DA7D93"/>
    <w:rsid w:val="00DC3D3F"/>
    <w:rsid w:val="00DD3D23"/>
    <w:rsid w:val="00DF128F"/>
    <w:rsid w:val="00DF1600"/>
    <w:rsid w:val="00E0219E"/>
    <w:rsid w:val="00E14B9C"/>
    <w:rsid w:val="00E179AB"/>
    <w:rsid w:val="00E24506"/>
    <w:rsid w:val="00E4130A"/>
    <w:rsid w:val="00E47098"/>
    <w:rsid w:val="00E70272"/>
    <w:rsid w:val="00E75860"/>
    <w:rsid w:val="00E83DA2"/>
    <w:rsid w:val="00E9139E"/>
    <w:rsid w:val="00E979D8"/>
    <w:rsid w:val="00EA0B68"/>
    <w:rsid w:val="00EA4206"/>
    <w:rsid w:val="00EB3356"/>
    <w:rsid w:val="00EB46E0"/>
    <w:rsid w:val="00EE6AEC"/>
    <w:rsid w:val="00EF1C9D"/>
    <w:rsid w:val="00F01BCB"/>
    <w:rsid w:val="00F0619B"/>
    <w:rsid w:val="00F2387B"/>
    <w:rsid w:val="00F3708E"/>
    <w:rsid w:val="00F40110"/>
    <w:rsid w:val="00F564A1"/>
    <w:rsid w:val="00F66D18"/>
    <w:rsid w:val="00F73881"/>
    <w:rsid w:val="00FA151D"/>
    <w:rsid w:val="00FE20DD"/>
    <w:rsid w:val="0F88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link w:val="12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99"/>
    <w:rPr>
      <w:b/>
      <w:bCs/>
    </w:rPr>
  </w:style>
  <w:style w:type="character" w:styleId="10">
    <w:name w:val="Emphasis"/>
    <w:qFormat/>
    <w:uiPriority w:val="99"/>
    <w:rPr>
      <w:color w:val="auto"/>
    </w:rPr>
  </w:style>
  <w:style w:type="character" w:styleId="11">
    <w:name w:val="Hyperlink"/>
    <w:uiPriority w:val="99"/>
    <w:rPr>
      <w:color w:val="auto"/>
      <w:sz w:val="18"/>
      <w:szCs w:val="18"/>
      <w:u w:val="none"/>
    </w:rPr>
  </w:style>
  <w:style w:type="character" w:customStyle="1" w:styleId="12">
    <w:name w:val="普通(网站) Char"/>
    <w:link w:val="5"/>
    <w:locked/>
    <w:uiPriority w:val="99"/>
    <w:rPr>
      <w:rFonts w:ascii="宋体" w:hAnsi="宋体" w:eastAsia="宋体" w:cs="宋体"/>
      <w:sz w:val="24"/>
      <w:szCs w:val="24"/>
      <w:lang w:val="en-US" w:eastAsia="zh-CN"/>
    </w:rPr>
  </w:style>
  <w:style w:type="character" w:customStyle="1" w:styleId="13">
    <w:name w:val="页眉 Char"/>
    <w:link w:val="4"/>
    <w:qFormat/>
    <w:locked/>
    <w:uiPriority w:val="99"/>
    <w:rPr>
      <w:kern w:val="2"/>
      <w:sz w:val="18"/>
      <w:szCs w:val="18"/>
    </w:rPr>
  </w:style>
  <w:style w:type="character" w:customStyle="1" w:styleId="14">
    <w:name w:val="页脚 Char"/>
    <w:link w:val="3"/>
    <w:locked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16">
    <w:name w:val="列出段落1"/>
    <w:basedOn w:val="1"/>
    <w:uiPriority w:val="99"/>
    <w:pPr>
      <w:widowControl/>
      <w:spacing w:after="200" w:line="276" w:lineRule="auto"/>
      <w:ind w:left="720"/>
      <w:jc w:val="left"/>
    </w:pPr>
    <w:rPr>
      <w:rFonts w:ascii="Calibri" w:hAnsi="Calibri" w:cs="Calibri"/>
      <w:kern w:val="0"/>
      <w:sz w:val="22"/>
      <w:szCs w:val="22"/>
    </w:rPr>
  </w:style>
  <w:style w:type="character" w:customStyle="1" w:styleId="17">
    <w:name w:val="批注框文本 Char"/>
    <w:basedOn w:val="8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17</Pages>
  <Words>952</Words>
  <Characters>5431</Characters>
  <Lines>45</Lines>
  <Paragraphs>12</Paragraphs>
  <TotalTime>92</TotalTime>
  <ScaleCrop>false</ScaleCrop>
  <LinksUpToDate>false</LinksUpToDate>
  <CharactersWithSpaces>6371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2020-06-01T03:12:00Z</dcterms:created>
  <dc:creator>Lenovo User</dc:creator>
  <cp:lastModifiedBy>xiayicai</cp:lastModifiedBy>
  <cp:lastPrinted>2020-06-01T02:30:00Z</cp:lastPrinted>
  <dcterms:modified xsi:type="dcterms:W3CDTF">2020-06-02T02:05:10Z</dcterms:modified>
  <dc:title>关于2011年春季入学学生毕业工作安排的意见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